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B46" w:rsidRPr="0035175D" w:rsidRDefault="005F709B">
      <w:pPr>
        <w:rPr>
          <w:rFonts w:cstheme="minorHAnsi"/>
          <w:b/>
          <w:sz w:val="24"/>
          <w:szCs w:val="24"/>
        </w:rPr>
      </w:pPr>
      <w:r w:rsidRPr="0035175D">
        <w:rPr>
          <w:rFonts w:cstheme="minorHAnsi"/>
          <w:b/>
          <w:sz w:val="24"/>
          <w:szCs w:val="24"/>
        </w:rPr>
        <w:t>CARLOS GUERRERO HURTADO</w:t>
      </w:r>
    </w:p>
    <w:p w:rsidR="005F709B" w:rsidRPr="00B00EAC" w:rsidRDefault="00B00EAC" w:rsidP="00B00EAC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Licenciado Comunicación Audiovisual</w:t>
      </w:r>
      <w:r w:rsidR="005F709B" w:rsidRPr="00B00EA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="005F709B" w:rsidRPr="00B00EA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Universidad de Valencia</w:t>
      </w:r>
      <w:r w:rsidR="005F709B" w:rsidRPr="00B00EAC">
        <w:rPr>
          <w:rFonts w:cstheme="minorHAnsi"/>
          <w:sz w:val="24"/>
          <w:szCs w:val="24"/>
        </w:rPr>
        <w:t xml:space="preserve"> (1996-2000)</w:t>
      </w:r>
      <w:r>
        <w:rPr>
          <w:rFonts w:cstheme="minorHAnsi"/>
          <w:sz w:val="24"/>
          <w:szCs w:val="24"/>
        </w:rPr>
        <w:t>.</w:t>
      </w:r>
    </w:p>
    <w:p w:rsidR="005F709B" w:rsidRPr="00B00EAC" w:rsidRDefault="00B00EAC" w:rsidP="00B00EAC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Máster en Tecnologías Digitales Interactivas</w:t>
      </w:r>
      <w:r w:rsidR="005F709B" w:rsidRPr="00B00EA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Universidad Complutense</w:t>
      </w:r>
      <w:r w:rsidR="005F709B" w:rsidRPr="00B00EAC">
        <w:rPr>
          <w:rFonts w:cstheme="minorHAnsi"/>
          <w:sz w:val="24"/>
          <w:szCs w:val="24"/>
        </w:rPr>
        <w:t xml:space="preserve"> (2000-2001)</w:t>
      </w:r>
      <w:r>
        <w:rPr>
          <w:rFonts w:cstheme="minorHAnsi"/>
          <w:sz w:val="24"/>
          <w:szCs w:val="24"/>
        </w:rPr>
        <w:t>.</w:t>
      </w:r>
    </w:p>
    <w:p w:rsidR="00B00EAC" w:rsidRDefault="00B00EAC" w:rsidP="00B00EAC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B00EAC">
        <w:rPr>
          <w:rFonts w:cstheme="minorHAnsi"/>
          <w:sz w:val="24"/>
          <w:szCs w:val="24"/>
        </w:rPr>
        <w:t>Miembro numerario de la Academia de las Artes y las Ciencias Cinematográficas</w:t>
      </w:r>
      <w:r>
        <w:rPr>
          <w:rFonts w:cstheme="minorHAnsi"/>
          <w:sz w:val="24"/>
          <w:szCs w:val="24"/>
        </w:rPr>
        <w:t xml:space="preserve"> de España.</w:t>
      </w:r>
    </w:p>
    <w:p w:rsidR="005D6451" w:rsidRDefault="005D6451" w:rsidP="00B00EAC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Socio </w:t>
      </w:r>
      <w:proofErr w:type="gramStart"/>
      <w:r>
        <w:rPr>
          <w:rFonts w:cstheme="minorHAnsi"/>
          <w:sz w:val="24"/>
          <w:szCs w:val="24"/>
        </w:rPr>
        <w:t>de  la</w:t>
      </w:r>
      <w:proofErr w:type="gramEnd"/>
      <w:r>
        <w:rPr>
          <w:rFonts w:cstheme="minorHAnsi"/>
          <w:sz w:val="24"/>
          <w:szCs w:val="24"/>
        </w:rPr>
        <w:t xml:space="preserve"> Asociación Madrileña del audiovisual (</w:t>
      </w:r>
      <w:r>
        <w:rPr>
          <w:rFonts w:cstheme="minorHAnsi"/>
          <w:sz w:val="24"/>
          <w:szCs w:val="24"/>
        </w:rPr>
        <w:t>AMA</w:t>
      </w:r>
      <w:r>
        <w:rPr>
          <w:rFonts w:cstheme="minorHAnsi"/>
          <w:sz w:val="24"/>
          <w:szCs w:val="24"/>
        </w:rPr>
        <w:t>)</w:t>
      </w:r>
    </w:p>
    <w:p w:rsidR="005D6451" w:rsidRDefault="005D6451" w:rsidP="00B00EAC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Socio de la Plataforma nuevos realizadores (PNR)</w:t>
      </w:r>
    </w:p>
    <w:p w:rsidR="00B00EAC" w:rsidRDefault="00B00EAC" w:rsidP="00B00EAC">
      <w:pPr>
        <w:pStyle w:val="Prrafodelista"/>
        <w:jc w:val="both"/>
        <w:rPr>
          <w:rFonts w:cstheme="minorHAnsi"/>
          <w:sz w:val="24"/>
          <w:szCs w:val="24"/>
        </w:rPr>
      </w:pPr>
    </w:p>
    <w:p w:rsidR="005F709B" w:rsidRPr="00B00EAC" w:rsidRDefault="005F709B" w:rsidP="00B00EAC">
      <w:pPr>
        <w:jc w:val="both"/>
        <w:rPr>
          <w:rFonts w:cstheme="minorHAnsi"/>
          <w:sz w:val="24"/>
          <w:szCs w:val="24"/>
        </w:rPr>
      </w:pPr>
      <w:r w:rsidRPr="00B00EAC">
        <w:rPr>
          <w:rFonts w:cstheme="minorHAnsi"/>
          <w:sz w:val="24"/>
          <w:szCs w:val="24"/>
        </w:rPr>
        <w:t xml:space="preserve">En 2011 </w:t>
      </w:r>
      <w:r w:rsidR="0035175D" w:rsidRPr="00B00EAC">
        <w:rPr>
          <w:rFonts w:cstheme="minorHAnsi"/>
          <w:sz w:val="24"/>
          <w:szCs w:val="24"/>
        </w:rPr>
        <w:t>funda</w:t>
      </w:r>
      <w:r w:rsidRPr="00B00EAC">
        <w:rPr>
          <w:rFonts w:cstheme="minorHAnsi"/>
          <w:sz w:val="24"/>
          <w:szCs w:val="24"/>
        </w:rPr>
        <w:t xml:space="preserve"> 39 Escalones Films con el objetivo de distribuir películas y series de televisión en el mercado doméstico español. Especializada en clásicos de la televisión española procedentes del catálogo de </w:t>
      </w:r>
      <w:r w:rsidR="00B00EAC">
        <w:rPr>
          <w:rFonts w:cstheme="minorHAnsi"/>
          <w:sz w:val="24"/>
          <w:szCs w:val="24"/>
        </w:rPr>
        <w:t>Radio Televisión Española (</w:t>
      </w:r>
      <w:r w:rsidRPr="00B00EAC">
        <w:rPr>
          <w:rFonts w:cstheme="minorHAnsi"/>
          <w:sz w:val="24"/>
          <w:szCs w:val="24"/>
        </w:rPr>
        <w:t>RTVE</w:t>
      </w:r>
      <w:r w:rsidR="00B00EAC">
        <w:rPr>
          <w:rFonts w:cstheme="minorHAnsi"/>
          <w:sz w:val="24"/>
          <w:szCs w:val="24"/>
        </w:rPr>
        <w:t>)</w:t>
      </w:r>
      <w:r w:rsidRPr="00B00EAC">
        <w:rPr>
          <w:rFonts w:cstheme="minorHAnsi"/>
          <w:sz w:val="24"/>
          <w:szCs w:val="24"/>
        </w:rPr>
        <w:t>, Vídeo Mercury y de productores independientes</w:t>
      </w:r>
      <w:r w:rsidR="0035175D" w:rsidRPr="00B00EAC">
        <w:rPr>
          <w:rFonts w:cstheme="minorHAnsi"/>
          <w:sz w:val="24"/>
          <w:szCs w:val="24"/>
        </w:rPr>
        <w:t>, e</w:t>
      </w:r>
      <w:r w:rsidRPr="00B00EAC">
        <w:rPr>
          <w:rFonts w:cstheme="minorHAnsi"/>
          <w:sz w:val="24"/>
          <w:szCs w:val="24"/>
        </w:rPr>
        <w:t xml:space="preserve">n su catálogo se encuentran títulos que han tenido buena repercusión en festivales (como los multipremiados </w:t>
      </w:r>
      <w:r w:rsidR="00B00EAC" w:rsidRPr="00B00EAC">
        <w:rPr>
          <w:rFonts w:cstheme="minorHAnsi"/>
          <w:i/>
          <w:sz w:val="24"/>
          <w:szCs w:val="24"/>
        </w:rPr>
        <w:t>Vete de mí</w:t>
      </w:r>
      <w:r w:rsidRPr="00B00EAC">
        <w:rPr>
          <w:rFonts w:cstheme="minorHAnsi"/>
          <w:sz w:val="24"/>
          <w:szCs w:val="24"/>
        </w:rPr>
        <w:t xml:space="preserve">, </w:t>
      </w:r>
      <w:r w:rsidR="00B00EAC" w:rsidRPr="00B00EAC">
        <w:rPr>
          <w:rFonts w:cstheme="minorHAnsi"/>
          <w:i/>
          <w:sz w:val="24"/>
          <w:szCs w:val="24"/>
        </w:rPr>
        <w:t>La isla interior</w:t>
      </w:r>
      <w:r w:rsidRPr="00B00EAC">
        <w:rPr>
          <w:rFonts w:cstheme="minorHAnsi"/>
          <w:sz w:val="24"/>
          <w:szCs w:val="24"/>
        </w:rPr>
        <w:t xml:space="preserve">…) junto a algunas de las series más icónicas de RTVE como </w:t>
      </w:r>
      <w:r w:rsidR="00B00EAC" w:rsidRPr="00B00EAC">
        <w:rPr>
          <w:rFonts w:cstheme="minorHAnsi"/>
          <w:i/>
          <w:sz w:val="24"/>
          <w:szCs w:val="24"/>
        </w:rPr>
        <w:t>Historias para no dormir</w:t>
      </w:r>
      <w:r w:rsidRPr="00B00EAC">
        <w:rPr>
          <w:rFonts w:cstheme="minorHAnsi"/>
          <w:sz w:val="24"/>
          <w:szCs w:val="24"/>
        </w:rPr>
        <w:t xml:space="preserve"> (dirigida por Narciso </w:t>
      </w:r>
      <w:proofErr w:type="spellStart"/>
      <w:r w:rsidRPr="00B00EAC">
        <w:rPr>
          <w:rFonts w:cstheme="minorHAnsi"/>
          <w:sz w:val="24"/>
          <w:szCs w:val="24"/>
        </w:rPr>
        <w:t>Ibañez</w:t>
      </w:r>
      <w:proofErr w:type="spellEnd"/>
      <w:r w:rsidRPr="00B00EAC">
        <w:rPr>
          <w:rFonts w:cstheme="minorHAnsi"/>
          <w:sz w:val="24"/>
          <w:szCs w:val="24"/>
        </w:rPr>
        <w:t xml:space="preserve"> Serrador), </w:t>
      </w:r>
      <w:r w:rsidR="00B00EAC" w:rsidRPr="00B00EAC">
        <w:rPr>
          <w:rFonts w:cstheme="minorHAnsi"/>
          <w:i/>
          <w:sz w:val="24"/>
          <w:szCs w:val="24"/>
        </w:rPr>
        <w:t>Este señor de negro</w:t>
      </w:r>
      <w:r w:rsidRPr="00B00EAC">
        <w:rPr>
          <w:rFonts w:cstheme="minorHAnsi"/>
          <w:sz w:val="24"/>
          <w:szCs w:val="24"/>
        </w:rPr>
        <w:t xml:space="preserve"> y </w:t>
      </w:r>
      <w:r w:rsidR="00B00EAC" w:rsidRPr="00B00EAC">
        <w:rPr>
          <w:rFonts w:cstheme="minorHAnsi"/>
          <w:i/>
          <w:sz w:val="24"/>
          <w:szCs w:val="24"/>
        </w:rPr>
        <w:t>Verano azul</w:t>
      </w:r>
      <w:r w:rsidRPr="00B00EAC">
        <w:rPr>
          <w:rFonts w:cstheme="minorHAnsi"/>
          <w:sz w:val="24"/>
          <w:szCs w:val="24"/>
        </w:rPr>
        <w:t xml:space="preserve"> (dirigidas por Antonio Mercero), </w:t>
      </w:r>
      <w:r w:rsidRPr="00B00EAC">
        <w:rPr>
          <w:rFonts w:cstheme="minorHAnsi"/>
          <w:i/>
          <w:sz w:val="24"/>
          <w:szCs w:val="24"/>
        </w:rPr>
        <w:t>P</w:t>
      </w:r>
      <w:r w:rsidR="00B00EAC" w:rsidRPr="00B00EAC">
        <w:rPr>
          <w:rFonts w:cstheme="minorHAnsi"/>
          <w:i/>
          <w:sz w:val="24"/>
          <w:szCs w:val="24"/>
        </w:rPr>
        <w:t>linio</w:t>
      </w:r>
      <w:r w:rsidRPr="00B00EAC">
        <w:rPr>
          <w:rFonts w:cstheme="minorHAnsi"/>
          <w:sz w:val="24"/>
          <w:szCs w:val="24"/>
        </w:rPr>
        <w:t xml:space="preserve"> (que cuenta con el guion del ganador de un OSCAR José Luis Garci)</w:t>
      </w:r>
      <w:r w:rsidR="0035175D" w:rsidRPr="00B00EAC">
        <w:rPr>
          <w:rFonts w:cstheme="minorHAnsi"/>
          <w:sz w:val="24"/>
          <w:szCs w:val="24"/>
        </w:rPr>
        <w:t>,</w:t>
      </w:r>
      <w:r w:rsidR="00B00EAC">
        <w:rPr>
          <w:rFonts w:cstheme="minorHAnsi"/>
          <w:sz w:val="24"/>
          <w:szCs w:val="24"/>
        </w:rPr>
        <w:t xml:space="preserve"> </w:t>
      </w:r>
      <w:r w:rsidRPr="00B00EAC">
        <w:rPr>
          <w:rFonts w:cstheme="minorHAnsi"/>
          <w:i/>
          <w:sz w:val="24"/>
          <w:szCs w:val="24"/>
        </w:rPr>
        <w:t>E</w:t>
      </w:r>
      <w:r w:rsidR="00B00EAC" w:rsidRPr="00B00EAC">
        <w:rPr>
          <w:rFonts w:cstheme="minorHAnsi"/>
          <w:i/>
          <w:sz w:val="24"/>
          <w:szCs w:val="24"/>
        </w:rPr>
        <w:t>l conde de Montecristo</w:t>
      </w:r>
      <w:r w:rsidRPr="00B00EAC">
        <w:rPr>
          <w:rFonts w:cstheme="minorHAnsi"/>
          <w:sz w:val="24"/>
          <w:szCs w:val="24"/>
        </w:rPr>
        <w:t xml:space="preserve">, </w:t>
      </w:r>
      <w:r w:rsidR="0035175D" w:rsidRPr="00B00EAC">
        <w:rPr>
          <w:rFonts w:cstheme="minorHAnsi"/>
          <w:i/>
          <w:sz w:val="24"/>
          <w:szCs w:val="24"/>
        </w:rPr>
        <w:t>C</w:t>
      </w:r>
      <w:r w:rsidR="00B00EAC" w:rsidRPr="00B00EAC">
        <w:rPr>
          <w:rFonts w:cstheme="minorHAnsi"/>
          <w:i/>
          <w:sz w:val="24"/>
          <w:szCs w:val="24"/>
        </w:rPr>
        <w:t>urro Jiménez</w:t>
      </w:r>
      <w:r w:rsidR="0035175D" w:rsidRPr="00B00EAC">
        <w:rPr>
          <w:rFonts w:cstheme="minorHAnsi"/>
          <w:sz w:val="24"/>
          <w:szCs w:val="24"/>
        </w:rPr>
        <w:t xml:space="preserve">… </w:t>
      </w:r>
      <w:r w:rsidRPr="00B00EAC">
        <w:rPr>
          <w:rFonts w:cstheme="minorHAnsi"/>
          <w:sz w:val="24"/>
          <w:szCs w:val="24"/>
        </w:rPr>
        <w:t>entre otros.</w:t>
      </w:r>
    </w:p>
    <w:p w:rsidR="005F709B" w:rsidRPr="0035175D" w:rsidRDefault="005F709B" w:rsidP="005F709B">
      <w:pPr>
        <w:jc w:val="both"/>
        <w:rPr>
          <w:rFonts w:cstheme="minorHAnsi"/>
          <w:sz w:val="24"/>
          <w:szCs w:val="24"/>
        </w:rPr>
      </w:pPr>
      <w:r w:rsidRPr="0035175D">
        <w:rPr>
          <w:rFonts w:cstheme="minorHAnsi"/>
          <w:sz w:val="24"/>
          <w:szCs w:val="24"/>
        </w:rPr>
        <w:t xml:space="preserve">Otros títulos de gran prestigio de su catálogo son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The</w:t>
      </w:r>
      <w:proofErr w:type="spellEnd"/>
      <w:r w:rsidR="003A402B" w:rsidRPr="003A402B">
        <w:rPr>
          <w:rFonts w:cstheme="minorHAnsi"/>
          <w:i/>
          <w:sz w:val="24"/>
          <w:szCs w:val="24"/>
        </w:rPr>
        <w:t xml:space="preserve"> Man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From</w:t>
      </w:r>
      <w:proofErr w:type="spellEnd"/>
      <w:r w:rsidR="003A402B"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Earth</w:t>
      </w:r>
      <w:proofErr w:type="spellEnd"/>
      <w:r w:rsidRPr="0035175D">
        <w:rPr>
          <w:rFonts w:cstheme="minorHAnsi"/>
          <w:sz w:val="24"/>
          <w:szCs w:val="24"/>
        </w:rPr>
        <w:t xml:space="preserve"> (Richard </w:t>
      </w:r>
      <w:proofErr w:type="spellStart"/>
      <w:r w:rsidRPr="0035175D">
        <w:rPr>
          <w:rFonts w:cstheme="minorHAnsi"/>
          <w:sz w:val="24"/>
          <w:szCs w:val="24"/>
        </w:rPr>
        <w:t>Schenkman</w:t>
      </w:r>
      <w:proofErr w:type="spellEnd"/>
      <w:r w:rsidRPr="0035175D">
        <w:rPr>
          <w:rFonts w:cstheme="minorHAnsi"/>
          <w:sz w:val="24"/>
          <w:szCs w:val="24"/>
        </w:rPr>
        <w:t xml:space="preserve">, 2007), la saga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Phantasma</w:t>
      </w:r>
      <w:proofErr w:type="spellEnd"/>
      <w:r w:rsidRPr="0035175D">
        <w:rPr>
          <w:rFonts w:cstheme="minorHAnsi"/>
          <w:sz w:val="24"/>
          <w:szCs w:val="24"/>
        </w:rPr>
        <w:t xml:space="preserve"> de Don </w:t>
      </w:r>
      <w:proofErr w:type="spellStart"/>
      <w:r w:rsidRPr="0035175D">
        <w:rPr>
          <w:rFonts w:cstheme="minorHAnsi"/>
          <w:sz w:val="24"/>
          <w:szCs w:val="24"/>
        </w:rPr>
        <w:t>Coscarelli</w:t>
      </w:r>
      <w:proofErr w:type="spellEnd"/>
      <w:r w:rsidRPr="0035175D">
        <w:rPr>
          <w:rFonts w:cstheme="minorHAnsi"/>
          <w:sz w:val="24"/>
          <w:szCs w:val="24"/>
        </w:rPr>
        <w:t xml:space="preserve"> o los documentales </w:t>
      </w:r>
      <w:r w:rsidRPr="003A402B">
        <w:rPr>
          <w:rFonts w:cstheme="minorHAnsi"/>
          <w:i/>
          <w:sz w:val="24"/>
          <w:szCs w:val="24"/>
        </w:rPr>
        <w:t>E</w:t>
      </w:r>
      <w:r w:rsidR="003A402B" w:rsidRPr="003A402B">
        <w:rPr>
          <w:rFonts w:cstheme="minorHAnsi"/>
          <w:i/>
          <w:sz w:val="24"/>
          <w:szCs w:val="24"/>
        </w:rPr>
        <w:t>lectric</w:t>
      </w:r>
      <w:r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Pr="003A402B">
        <w:rPr>
          <w:rFonts w:cstheme="minorHAnsi"/>
          <w:i/>
          <w:sz w:val="24"/>
          <w:szCs w:val="24"/>
        </w:rPr>
        <w:t>B</w:t>
      </w:r>
      <w:r w:rsidR="003A402B" w:rsidRPr="003A402B">
        <w:rPr>
          <w:rFonts w:cstheme="minorHAnsi"/>
          <w:i/>
          <w:sz w:val="24"/>
          <w:szCs w:val="24"/>
        </w:rPr>
        <w:t>oogaloo</w:t>
      </w:r>
      <w:proofErr w:type="spellEnd"/>
      <w:r w:rsidRPr="003A402B">
        <w:rPr>
          <w:rFonts w:cstheme="minorHAnsi"/>
          <w:i/>
          <w:sz w:val="24"/>
          <w:szCs w:val="24"/>
        </w:rPr>
        <w:t xml:space="preserve">, </w:t>
      </w:r>
      <w:proofErr w:type="spellStart"/>
      <w:r w:rsidRPr="003A402B">
        <w:rPr>
          <w:rFonts w:cstheme="minorHAnsi"/>
          <w:i/>
          <w:sz w:val="24"/>
          <w:szCs w:val="24"/>
        </w:rPr>
        <w:t>T</w:t>
      </w:r>
      <w:r w:rsidR="003A402B" w:rsidRPr="003A402B">
        <w:rPr>
          <w:rFonts w:cstheme="minorHAnsi"/>
          <w:i/>
          <w:sz w:val="24"/>
          <w:szCs w:val="24"/>
        </w:rPr>
        <w:t>he</w:t>
      </w:r>
      <w:proofErr w:type="spellEnd"/>
      <w:r w:rsidRPr="003A402B">
        <w:rPr>
          <w:rFonts w:cstheme="minorHAnsi"/>
          <w:i/>
          <w:sz w:val="24"/>
          <w:szCs w:val="24"/>
        </w:rPr>
        <w:t xml:space="preserve"> </w:t>
      </w:r>
      <w:r w:rsidR="003A402B" w:rsidRPr="003A402B">
        <w:rPr>
          <w:rFonts w:cstheme="minorHAnsi"/>
          <w:i/>
          <w:sz w:val="24"/>
          <w:szCs w:val="24"/>
        </w:rPr>
        <w:t>Wild</w:t>
      </w:r>
      <w:r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Untold</w:t>
      </w:r>
      <w:proofErr w:type="spellEnd"/>
      <w:r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Pr="003A402B">
        <w:rPr>
          <w:rFonts w:cstheme="minorHAnsi"/>
          <w:i/>
          <w:sz w:val="24"/>
          <w:szCs w:val="24"/>
        </w:rPr>
        <w:t>H</w:t>
      </w:r>
      <w:r w:rsidR="003A402B" w:rsidRPr="003A402B">
        <w:rPr>
          <w:rFonts w:cstheme="minorHAnsi"/>
          <w:i/>
          <w:sz w:val="24"/>
          <w:szCs w:val="24"/>
        </w:rPr>
        <w:t>istory</w:t>
      </w:r>
      <w:proofErr w:type="spellEnd"/>
      <w:r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Pr="003A402B">
        <w:rPr>
          <w:rFonts w:cstheme="minorHAnsi"/>
          <w:i/>
          <w:sz w:val="24"/>
          <w:szCs w:val="24"/>
        </w:rPr>
        <w:t>O</w:t>
      </w:r>
      <w:r w:rsidR="003A402B" w:rsidRPr="003A402B">
        <w:rPr>
          <w:rFonts w:cstheme="minorHAnsi"/>
          <w:i/>
          <w:sz w:val="24"/>
          <w:szCs w:val="24"/>
        </w:rPr>
        <w:t>f</w:t>
      </w:r>
      <w:proofErr w:type="spellEnd"/>
      <w:r w:rsidRPr="003A402B">
        <w:rPr>
          <w:rFonts w:cstheme="minorHAnsi"/>
          <w:i/>
          <w:sz w:val="24"/>
          <w:szCs w:val="24"/>
        </w:rPr>
        <w:t xml:space="preserve"> C</w:t>
      </w:r>
      <w:r w:rsidR="003A402B" w:rsidRPr="003A402B">
        <w:rPr>
          <w:rFonts w:cstheme="minorHAnsi"/>
          <w:i/>
          <w:sz w:val="24"/>
          <w:szCs w:val="24"/>
        </w:rPr>
        <w:t>annon</w:t>
      </w:r>
      <w:r w:rsidRPr="003A402B">
        <w:rPr>
          <w:rFonts w:cstheme="minorHAnsi"/>
          <w:i/>
          <w:sz w:val="24"/>
          <w:szCs w:val="24"/>
        </w:rPr>
        <w:t xml:space="preserve"> F</w:t>
      </w:r>
      <w:r w:rsidR="003A402B" w:rsidRPr="003A402B">
        <w:rPr>
          <w:rFonts w:cstheme="minorHAnsi"/>
          <w:i/>
          <w:sz w:val="24"/>
          <w:szCs w:val="24"/>
        </w:rPr>
        <w:t>ilms</w:t>
      </w:r>
      <w:r w:rsidR="0035175D">
        <w:rPr>
          <w:rFonts w:cstheme="minorHAnsi"/>
          <w:sz w:val="24"/>
          <w:szCs w:val="24"/>
        </w:rPr>
        <w:t xml:space="preserve">, </w:t>
      </w:r>
      <w:proofErr w:type="spellStart"/>
      <w:r w:rsidRPr="003A402B">
        <w:rPr>
          <w:rFonts w:cstheme="minorHAnsi"/>
          <w:i/>
          <w:sz w:val="24"/>
          <w:szCs w:val="24"/>
        </w:rPr>
        <w:t>T</w:t>
      </w:r>
      <w:r w:rsidR="003A402B" w:rsidRPr="003A402B">
        <w:rPr>
          <w:rFonts w:cstheme="minorHAnsi"/>
          <w:i/>
          <w:sz w:val="24"/>
          <w:szCs w:val="24"/>
        </w:rPr>
        <w:t>he</w:t>
      </w:r>
      <w:proofErr w:type="spellEnd"/>
      <w:r w:rsidR="003A402B"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Crash</w:t>
      </w:r>
      <w:proofErr w:type="spellEnd"/>
      <w:r w:rsidR="003A402B"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Reel</w:t>
      </w:r>
      <w:proofErr w:type="spellEnd"/>
      <w:r w:rsidRPr="0035175D">
        <w:rPr>
          <w:rFonts w:cstheme="minorHAnsi"/>
          <w:sz w:val="24"/>
          <w:szCs w:val="24"/>
        </w:rPr>
        <w:t xml:space="preserve"> (Lucy Walker, 2013), </w:t>
      </w:r>
      <w:r w:rsidRPr="003A402B">
        <w:rPr>
          <w:rFonts w:cstheme="minorHAnsi"/>
          <w:i/>
          <w:sz w:val="24"/>
          <w:szCs w:val="24"/>
        </w:rPr>
        <w:t xml:space="preserve">30 </w:t>
      </w:r>
      <w:r w:rsidR="003A402B" w:rsidRPr="003A402B">
        <w:rPr>
          <w:rFonts w:cstheme="minorHAnsi"/>
          <w:i/>
          <w:sz w:val="24"/>
          <w:szCs w:val="24"/>
        </w:rPr>
        <w:t>años de oscuridad</w:t>
      </w:r>
      <w:r w:rsidRPr="0035175D">
        <w:rPr>
          <w:rFonts w:cstheme="minorHAnsi"/>
          <w:sz w:val="24"/>
          <w:szCs w:val="24"/>
        </w:rPr>
        <w:t xml:space="preserve"> (Manuel H. Martín), </w:t>
      </w:r>
      <w:proofErr w:type="spellStart"/>
      <w:r w:rsidR="0035175D" w:rsidRPr="003A402B">
        <w:rPr>
          <w:rFonts w:cstheme="minorHAnsi"/>
          <w:i/>
          <w:sz w:val="24"/>
          <w:szCs w:val="24"/>
        </w:rPr>
        <w:t>B</w:t>
      </w:r>
      <w:r w:rsidR="003A402B" w:rsidRPr="003A402B">
        <w:rPr>
          <w:rFonts w:cstheme="minorHAnsi"/>
          <w:i/>
          <w:sz w:val="24"/>
          <w:szCs w:val="24"/>
        </w:rPr>
        <w:t>oxing</w:t>
      </w:r>
      <w:proofErr w:type="spellEnd"/>
      <w:r w:rsidR="0035175D"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="0035175D" w:rsidRPr="003A402B">
        <w:rPr>
          <w:rFonts w:cstheme="minorHAnsi"/>
          <w:i/>
          <w:sz w:val="24"/>
          <w:szCs w:val="24"/>
        </w:rPr>
        <w:t>F</w:t>
      </w:r>
      <w:r w:rsidR="003A402B" w:rsidRPr="003A402B">
        <w:rPr>
          <w:rFonts w:cstheme="minorHAnsi"/>
          <w:i/>
          <w:sz w:val="24"/>
          <w:szCs w:val="24"/>
        </w:rPr>
        <w:t>or</w:t>
      </w:r>
      <w:proofErr w:type="spellEnd"/>
      <w:r w:rsidR="0035175D"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="0035175D" w:rsidRPr="003A402B">
        <w:rPr>
          <w:rFonts w:cstheme="minorHAnsi"/>
          <w:i/>
          <w:sz w:val="24"/>
          <w:szCs w:val="24"/>
        </w:rPr>
        <w:t>F</w:t>
      </w:r>
      <w:r w:rsidR="003A402B" w:rsidRPr="003A402B">
        <w:rPr>
          <w:rFonts w:cstheme="minorHAnsi"/>
          <w:i/>
          <w:sz w:val="24"/>
          <w:szCs w:val="24"/>
        </w:rPr>
        <w:t>reedom</w:t>
      </w:r>
      <w:proofErr w:type="spellEnd"/>
      <w:r w:rsidRPr="0035175D">
        <w:rPr>
          <w:rFonts w:cstheme="minorHAnsi"/>
          <w:sz w:val="24"/>
          <w:szCs w:val="24"/>
        </w:rPr>
        <w:t xml:space="preserve"> (Juan Antonio Moreno, Silvia Venegas)</w:t>
      </w:r>
      <w:r w:rsidR="0035175D" w:rsidRPr="0035175D">
        <w:rPr>
          <w:rFonts w:cstheme="minorHAnsi"/>
          <w:sz w:val="24"/>
          <w:szCs w:val="24"/>
        </w:rPr>
        <w:t xml:space="preserve">, </w:t>
      </w:r>
      <w:proofErr w:type="gramStart"/>
      <w:r w:rsidR="003A402B" w:rsidRPr="003A402B">
        <w:rPr>
          <w:rFonts w:cstheme="minorHAnsi"/>
          <w:i/>
          <w:sz w:val="24"/>
          <w:szCs w:val="24"/>
        </w:rPr>
        <w:t>Comandante</w:t>
      </w:r>
      <w:proofErr w:type="gramEnd"/>
      <w:r w:rsidR="003A402B"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Arian</w:t>
      </w:r>
      <w:proofErr w:type="spellEnd"/>
      <w:r w:rsidR="0035175D" w:rsidRPr="0035175D">
        <w:rPr>
          <w:rFonts w:cstheme="minorHAnsi"/>
          <w:sz w:val="24"/>
          <w:szCs w:val="24"/>
        </w:rPr>
        <w:t xml:space="preserve"> (Alba </w:t>
      </w:r>
      <w:proofErr w:type="spellStart"/>
      <w:r w:rsidR="0035175D" w:rsidRPr="0035175D">
        <w:rPr>
          <w:rFonts w:cstheme="minorHAnsi"/>
          <w:sz w:val="24"/>
          <w:szCs w:val="24"/>
        </w:rPr>
        <w:t>Sotorra</w:t>
      </w:r>
      <w:proofErr w:type="spellEnd"/>
      <w:r w:rsidR="0035175D" w:rsidRPr="0035175D">
        <w:rPr>
          <w:rFonts w:cstheme="minorHAnsi"/>
          <w:sz w:val="24"/>
          <w:szCs w:val="24"/>
        </w:rPr>
        <w:t>)</w:t>
      </w:r>
      <w:r w:rsidRPr="0035175D">
        <w:rPr>
          <w:rFonts w:cstheme="minorHAnsi"/>
          <w:sz w:val="24"/>
          <w:szCs w:val="24"/>
        </w:rPr>
        <w:t xml:space="preserve"> o </w:t>
      </w:r>
      <w:r w:rsidR="003A402B" w:rsidRPr="003A402B">
        <w:rPr>
          <w:rFonts w:cstheme="minorHAnsi"/>
          <w:i/>
          <w:sz w:val="24"/>
          <w:szCs w:val="24"/>
        </w:rPr>
        <w:t>Nacido en Siria</w:t>
      </w:r>
      <w:r w:rsidRPr="0035175D">
        <w:rPr>
          <w:rFonts w:cstheme="minorHAnsi"/>
          <w:sz w:val="24"/>
          <w:szCs w:val="24"/>
        </w:rPr>
        <w:t xml:space="preserve"> (Hernán </w:t>
      </w:r>
      <w:proofErr w:type="spellStart"/>
      <w:r w:rsidRPr="0035175D">
        <w:rPr>
          <w:rFonts w:cstheme="minorHAnsi"/>
          <w:sz w:val="24"/>
          <w:szCs w:val="24"/>
        </w:rPr>
        <w:t>Zin</w:t>
      </w:r>
      <w:proofErr w:type="spellEnd"/>
      <w:r w:rsidRPr="0035175D">
        <w:rPr>
          <w:rFonts w:cstheme="minorHAnsi"/>
          <w:sz w:val="24"/>
          <w:szCs w:val="24"/>
        </w:rPr>
        <w:t xml:space="preserve">), entre otros. En 2015, la compañía comienza un proceso de expansión al hacer llegar algunos de los títulos de su catálogo a las salas cinematográficas. En este formato combina el estreno de títulos independientes y documentales con el reestreno es salas de clásicos modernos del cine tras llegar a diversos acuerdos con importantes empresas del sector. Una iniciativa que ha cosechado grandes éxitos entre los que se encuentran </w:t>
      </w:r>
      <w:r w:rsidR="003A402B" w:rsidRPr="003A402B">
        <w:rPr>
          <w:rFonts w:cstheme="minorHAnsi"/>
          <w:i/>
          <w:sz w:val="24"/>
          <w:szCs w:val="24"/>
        </w:rPr>
        <w:t>La historia interminable</w:t>
      </w:r>
      <w:r w:rsidRPr="0035175D">
        <w:rPr>
          <w:rFonts w:cstheme="minorHAnsi"/>
          <w:sz w:val="24"/>
          <w:szCs w:val="24"/>
        </w:rPr>
        <w:t xml:space="preserve">, </w:t>
      </w:r>
      <w:r w:rsidRPr="003A402B">
        <w:rPr>
          <w:rFonts w:cstheme="minorHAnsi"/>
          <w:i/>
          <w:sz w:val="24"/>
          <w:szCs w:val="24"/>
        </w:rPr>
        <w:t>L</w:t>
      </w:r>
      <w:r w:rsidR="003A402B" w:rsidRPr="003A402B">
        <w:rPr>
          <w:rFonts w:cstheme="minorHAnsi"/>
          <w:i/>
          <w:sz w:val="24"/>
          <w:szCs w:val="24"/>
        </w:rPr>
        <w:t>a princesa prometida</w:t>
      </w:r>
      <w:r w:rsidRPr="0035175D">
        <w:rPr>
          <w:rFonts w:cstheme="minorHAnsi"/>
          <w:sz w:val="24"/>
          <w:szCs w:val="24"/>
        </w:rPr>
        <w:t xml:space="preserve">,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Dirty</w:t>
      </w:r>
      <w:proofErr w:type="spellEnd"/>
      <w:r w:rsidR="003A402B"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Dancing</w:t>
      </w:r>
      <w:proofErr w:type="spellEnd"/>
      <w:r w:rsidRPr="0035175D">
        <w:rPr>
          <w:rFonts w:cstheme="minorHAnsi"/>
          <w:sz w:val="24"/>
          <w:szCs w:val="24"/>
        </w:rPr>
        <w:t xml:space="preserve">,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Reservoir</w:t>
      </w:r>
      <w:proofErr w:type="spellEnd"/>
      <w:r w:rsidR="003A402B" w:rsidRPr="003A402B">
        <w:rPr>
          <w:rFonts w:cstheme="minorHAnsi"/>
          <w:i/>
          <w:sz w:val="24"/>
          <w:szCs w:val="24"/>
        </w:rPr>
        <w:t xml:space="preserve">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Dogs</w:t>
      </w:r>
      <w:proofErr w:type="spellEnd"/>
      <w:r w:rsidRPr="0035175D">
        <w:rPr>
          <w:rFonts w:cstheme="minorHAnsi"/>
          <w:sz w:val="24"/>
          <w:szCs w:val="24"/>
        </w:rPr>
        <w:t xml:space="preserve"> (</w:t>
      </w:r>
      <w:proofErr w:type="spellStart"/>
      <w:r w:rsidRPr="0035175D">
        <w:rPr>
          <w:rFonts w:cstheme="minorHAnsi"/>
          <w:sz w:val="24"/>
          <w:szCs w:val="24"/>
        </w:rPr>
        <w:t>Lionsgate</w:t>
      </w:r>
      <w:proofErr w:type="spellEnd"/>
      <w:r w:rsidRPr="0035175D">
        <w:rPr>
          <w:rFonts w:cstheme="minorHAnsi"/>
          <w:sz w:val="24"/>
          <w:szCs w:val="24"/>
        </w:rPr>
        <w:t xml:space="preserve">), </w:t>
      </w:r>
      <w:r w:rsidRPr="003A402B">
        <w:rPr>
          <w:rFonts w:cstheme="minorHAnsi"/>
          <w:i/>
          <w:sz w:val="24"/>
          <w:szCs w:val="24"/>
        </w:rPr>
        <w:t>A</w:t>
      </w:r>
      <w:r w:rsidR="003A402B" w:rsidRPr="003A402B">
        <w:rPr>
          <w:rFonts w:cstheme="minorHAnsi"/>
          <w:i/>
          <w:sz w:val="24"/>
          <w:szCs w:val="24"/>
        </w:rPr>
        <w:t>melie</w:t>
      </w:r>
      <w:r w:rsidRPr="0035175D">
        <w:rPr>
          <w:rFonts w:cstheme="minorHAnsi"/>
          <w:sz w:val="24"/>
          <w:szCs w:val="24"/>
        </w:rPr>
        <w:t xml:space="preserve"> (TF1) </w:t>
      </w:r>
      <w:r w:rsidR="003A402B" w:rsidRPr="003A402B">
        <w:rPr>
          <w:rFonts w:cstheme="minorHAnsi"/>
          <w:i/>
          <w:sz w:val="24"/>
          <w:szCs w:val="24"/>
        </w:rPr>
        <w:t xml:space="preserve">Pulp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Fiction</w:t>
      </w:r>
      <w:proofErr w:type="spellEnd"/>
      <w:r w:rsidRPr="0035175D">
        <w:rPr>
          <w:rFonts w:cstheme="minorHAnsi"/>
          <w:sz w:val="24"/>
          <w:szCs w:val="24"/>
        </w:rPr>
        <w:t xml:space="preserve"> (Miramax), </w:t>
      </w:r>
      <w:r w:rsidR="003A402B" w:rsidRPr="003A402B">
        <w:rPr>
          <w:rFonts w:cstheme="minorHAnsi"/>
          <w:i/>
          <w:sz w:val="24"/>
          <w:szCs w:val="24"/>
        </w:rPr>
        <w:t>El Padrino</w:t>
      </w:r>
      <w:r w:rsidRPr="0035175D">
        <w:rPr>
          <w:rFonts w:cstheme="minorHAnsi"/>
          <w:sz w:val="24"/>
          <w:szCs w:val="24"/>
        </w:rPr>
        <w:t xml:space="preserve"> (Paramount/UIP), </w:t>
      </w:r>
      <w:proofErr w:type="spellStart"/>
      <w:r w:rsidR="003A402B" w:rsidRPr="003A402B">
        <w:rPr>
          <w:rFonts w:cstheme="minorHAnsi"/>
          <w:i/>
          <w:sz w:val="24"/>
          <w:szCs w:val="24"/>
        </w:rPr>
        <w:t>Terminator</w:t>
      </w:r>
      <w:proofErr w:type="spellEnd"/>
      <w:r w:rsidR="003A402B" w:rsidRPr="003A402B">
        <w:rPr>
          <w:rFonts w:cstheme="minorHAnsi"/>
          <w:i/>
          <w:sz w:val="24"/>
          <w:szCs w:val="24"/>
        </w:rPr>
        <w:t xml:space="preserve"> 2</w:t>
      </w:r>
      <w:r w:rsidRPr="0035175D">
        <w:rPr>
          <w:rFonts w:cstheme="minorHAnsi"/>
          <w:sz w:val="24"/>
          <w:szCs w:val="24"/>
        </w:rPr>
        <w:t xml:space="preserve">, </w:t>
      </w:r>
      <w:r w:rsidRPr="003A402B">
        <w:rPr>
          <w:rFonts w:cstheme="minorHAnsi"/>
          <w:i/>
          <w:sz w:val="24"/>
          <w:szCs w:val="24"/>
        </w:rPr>
        <w:t>A</w:t>
      </w:r>
      <w:r w:rsidR="003A402B" w:rsidRPr="003A402B">
        <w:rPr>
          <w:rFonts w:cstheme="minorHAnsi"/>
          <w:i/>
          <w:sz w:val="24"/>
          <w:szCs w:val="24"/>
        </w:rPr>
        <w:t>corralado</w:t>
      </w:r>
      <w:r w:rsidRPr="0035175D">
        <w:rPr>
          <w:rFonts w:cstheme="minorHAnsi"/>
          <w:sz w:val="24"/>
          <w:szCs w:val="24"/>
        </w:rPr>
        <w:t xml:space="preserve"> (Studio Canal), </w:t>
      </w:r>
      <w:proofErr w:type="spellStart"/>
      <w:r w:rsidRPr="003A402B">
        <w:rPr>
          <w:rFonts w:cstheme="minorHAnsi"/>
          <w:i/>
          <w:sz w:val="24"/>
          <w:szCs w:val="24"/>
        </w:rPr>
        <w:t>G</w:t>
      </w:r>
      <w:r w:rsidR="003A402B" w:rsidRPr="003A402B">
        <w:rPr>
          <w:rFonts w:cstheme="minorHAnsi"/>
          <w:i/>
          <w:sz w:val="24"/>
          <w:szCs w:val="24"/>
        </w:rPr>
        <w:t>remlins</w:t>
      </w:r>
      <w:proofErr w:type="spellEnd"/>
      <w:r w:rsidRPr="0035175D">
        <w:rPr>
          <w:rFonts w:cstheme="minorHAnsi"/>
          <w:sz w:val="24"/>
          <w:szCs w:val="24"/>
        </w:rPr>
        <w:t xml:space="preserve">, </w:t>
      </w:r>
      <w:r w:rsidR="003A402B" w:rsidRPr="003A402B">
        <w:rPr>
          <w:rFonts w:cstheme="minorHAnsi"/>
          <w:i/>
          <w:sz w:val="24"/>
          <w:szCs w:val="24"/>
        </w:rPr>
        <w:t>Cantando bajo la lluvia</w:t>
      </w:r>
      <w:r w:rsidRPr="003A402B">
        <w:rPr>
          <w:rFonts w:cstheme="minorHAnsi"/>
          <w:i/>
          <w:sz w:val="24"/>
          <w:szCs w:val="24"/>
        </w:rPr>
        <w:t xml:space="preserve"> </w:t>
      </w:r>
      <w:r w:rsidRPr="0035175D">
        <w:rPr>
          <w:rFonts w:cstheme="minorHAnsi"/>
          <w:sz w:val="24"/>
          <w:szCs w:val="24"/>
        </w:rPr>
        <w:t xml:space="preserve">y </w:t>
      </w:r>
      <w:proofErr w:type="spellStart"/>
      <w:r w:rsidRPr="003A402B">
        <w:rPr>
          <w:rFonts w:cstheme="minorHAnsi"/>
          <w:i/>
          <w:sz w:val="24"/>
          <w:szCs w:val="24"/>
        </w:rPr>
        <w:t>M</w:t>
      </w:r>
      <w:r w:rsidR="003A402B" w:rsidRPr="003A402B">
        <w:rPr>
          <w:rFonts w:cstheme="minorHAnsi"/>
          <w:i/>
          <w:sz w:val="24"/>
          <w:szCs w:val="24"/>
        </w:rPr>
        <w:t>oonwalker</w:t>
      </w:r>
      <w:proofErr w:type="spellEnd"/>
      <w:r w:rsidRPr="0035175D">
        <w:rPr>
          <w:rFonts w:cstheme="minorHAnsi"/>
          <w:sz w:val="24"/>
          <w:szCs w:val="24"/>
        </w:rPr>
        <w:t xml:space="preserve"> (Warner), por destacar algunos de ellos.</w:t>
      </w:r>
    </w:p>
    <w:p w:rsidR="0035175D" w:rsidRPr="0035175D" w:rsidRDefault="0035175D" w:rsidP="0035175D">
      <w:pPr>
        <w:jc w:val="both"/>
        <w:rPr>
          <w:rFonts w:cstheme="minorHAnsi"/>
          <w:sz w:val="24"/>
          <w:szCs w:val="24"/>
        </w:rPr>
      </w:pPr>
      <w:r w:rsidRPr="0035175D">
        <w:rPr>
          <w:rFonts w:cstheme="minorHAnsi"/>
          <w:sz w:val="24"/>
          <w:szCs w:val="24"/>
        </w:rPr>
        <w:t xml:space="preserve">En 2019 se adentra en el mundo de la producción con la coproducción del cortometraje </w:t>
      </w:r>
      <w:r w:rsidR="003A402B" w:rsidRPr="003A402B">
        <w:rPr>
          <w:rFonts w:cstheme="minorHAnsi"/>
          <w:i/>
          <w:sz w:val="24"/>
          <w:szCs w:val="24"/>
        </w:rPr>
        <w:t>Un coche cualquiera</w:t>
      </w:r>
      <w:r w:rsidRPr="0035175D">
        <w:rPr>
          <w:rFonts w:cstheme="minorHAnsi"/>
          <w:sz w:val="24"/>
          <w:szCs w:val="24"/>
        </w:rPr>
        <w:t xml:space="preserve">, </w:t>
      </w:r>
      <w:r w:rsidR="003A402B">
        <w:rPr>
          <w:rFonts w:cstheme="minorHAnsi"/>
          <w:sz w:val="24"/>
          <w:szCs w:val="24"/>
        </w:rPr>
        <w:t>d</w:t>
      </w:r>
      <w:r w:rsidRPr="0035175D">
        <w:rPr>
          <w:rFonts w:cstheme="minorHAnsi"/>
          <w:sz w:val="24"/>
          <w:szCs w:val="24"/>
        </w:rPr>
        <w:t>e David P. Sañudo, (</w:t>
      </w:r>
      <w:proofErr w:type="spellStart"/>
      <w:r w:rsidRPr="0035175D">
        <w:rPr>
          <w:rFonts w:cstheme="minorHAnsi"/>
          <w:sz w:val="24"/>
          <w:szCs w:val="24"/>
        </w:rPr>
        <w:t>Amania</w:t>
      </w:r>
      <w:proofErr w:type="spellEnd"/>
      <w:r w:rsidRPr="0035175D">
        <w:rPr>
          <w:rFonts w:cstheme="minorHAnsi"/>
          <w:sz w:val="24"/>
          <w:szCs w:val="24"/>
        </w:rPr>
        <w:t xml:space="preserve"> Films/39 Escalones Films), que cuenta en su palmarés con selecciones en festivales tan importantes como el </w:t>
      </w:r>
      <w:r w:rsidRPr="005F11CA">
        <w:rPr>
          <w:rFonts w:cstheme="minorHAnsi"/>
          <w:bCs/>
          <w:i/>
          <w:sz w:val="24"/>
          <w:szCs w:val="24"/>
        </w:rPr>
        <w:t>Festival internacional de cine de Gijón</w:t>
      </w:r>
      <w:r w:rsidRPr="0035175D">
        <w:rPr>
          <w:rFonts w:cstheme="minorHAnsi"/>
          <w:bCs/>
          <w:sz w:val="24"/>
          <w:szCs w:val="24"/>
        </w:rPr>
        <w:t xml:space="preserve">, </w:t>
      </w:r>
      <w:r w:rsidRPr="00ED4FDB">
        <w:rPr>
          <w:rFonts w:cstheme="minorHAnsi"/>
          <w:bCs/>
          <w:i/>
          <w:sz w:val="24"/>
          <w:szCs w:val="24"/>
        </w:rPr>
        <w:t xml:space="preserve">Festival du </w:t>
      </w:r>
      <w:proofErr w:type="spellStart"/>
      <w:r w:rsidRPr="00ED4FDB">
        <w:rPr>
          <w:rFonts w:cstheme="minorHAnsi"/>
          <w:bCs/>
          <w:i/>
          <w:sz w:val="24"/>
          <w:szCs w:val="24"/>
        </w:rPr>
        <w:t>court</w:t>
      </w:r>
      <w:proofErr w:type="spellEnd"/>
      <w:r w:rsidRPr="00ED4FDB">
        <w:rPr>
          <w:rFonts w:cstheme="minorHAnsi"/>
          <w:bCs/>
          <w:i/>
          <w:sz w:val="24"/>
          <w:szCs w:val="24"/>
        </w:rPr>
        <w:t xml:space="preserve"> </w:t>
      </w:r>
      <w:proofErr w:type="spellStart"/>
      <w:r w:rsidRPr="00ED4FDB">
        <w:rPr>
          <w:rFonts w:cstheme="minorHAnsi"/>
          <w:bCs/>
          <w:i/>
          <w:sz w:val="24"/>
          <w:szCs w:val="24"/>
        </w:rPr>
        <w:t>métrage</w:t>
      </w:r>
      <w:proofErr w:type="spellEnd"/>
      <w:r w:rsidRPr="00ED4FDB">
        <w:rPr>
          <w:rFonts w:cstheme="minorHAnsi"/>
          <w:bCs/>
          <w:i/>
          <w:sz w:val="24"/>
          <w:szCs w:val="24"/>
        </w:rPr>
        <w:t xml:space="preserve"> de Clermont-Ferrand</w:t>
      </w:r>
      <w:r w:rsidRPr="0035175D">
        <w:rPr>
          <w:rFonts w:cstheme="minorHAnsi"/>
          <w:bCs/>
          <w:sz w:val="24"/>
          <w:szCs w:val="24"/>
        </w:rPr>
        <w:t xml:space="preserve"> </w:t>
      </w:r>
      <w:r w:rsidRPr="0035175D">
        <w:rPr>
          <w:rFonts w:cstheme="minorHAnsi"/>
          <w:sz w:val="24"/>
          <w:szCs w:val="24"/>
        </w:rPr>
        <w:t xml:space="preserve">(Francia) o el </w:t>
      </w:r>
      <w:r w:rsidRPr="00ED4FDB">
        <w:rPr>
          <w:rFonts w:cstheme="minorHAnsi"/>
          <w:bCs/>
          <w:i/>
          <w:sz w:val="24"/>
          <w:szCs w:val="24"/>
        </w:rPr>
        <w:t xml:space="preserve">Festival de cine de </w:t>
      </w:r>
      <w:proofErr w:type="spellStart"/>
      <w:r w:rsidRPr="00ED4FDB">
        <w:rPr>
          <w:rFonts w:cstheme="minorHAnsi"/>
          <w:bCs/>
          <w:i/>
          <w:sz w:val="24"/>
          <w:szCs w:val="24"/>
        </w:rPr>
        <w:t>Hendaia</w:t>
      </w:r>
      <w:proofErr w:type="spellEnd"/>
      <w:r w:rsidRPr="0035175D">
        <w:rPr>
          <w:rFonts w:cstheme="minorHAnsi"/>
          <w:bCs/>
          <w:sz w:val="24"/>
          <w:szCs w:val="24"/>
        </w:rPr>
        <w:t xml:space="preserve"> </w:t>
      </w:r>
      <w:r w:rsidRPr="0035175D">
        <w:rPr>
          <w:rFonts w:cstheme="minorHAnsi"/>
          <w:sz w:val="24"/>
          <w:szCs w:val="24"/>
        </w:rPr>
        <w:t xml:space="preserve">(Francia), donde cosechó el premio al mejor guion, entre otros. Ese mismo año coproduce el cortometraje de género </w:t>
      </w:r>
      <w:r w:rsidRPr="003A402B">
        <w:rPr>
          <w:rFonts w:cstheme="minorHAnsi"/>
          <w:i/>
          <w:sz w:val="24"/>
          <w:szCs w:val="24"/>
        </w:rPr>
        <w:t>P</w:t>
      </w:r>
      <w:r w:rsidR="003A402B" w:rsidRPr="003A402B">
        <w:rPr>
          <w:rFonts w:cstheme="minorHAnsi"/>
          <w:i/>
          <w:sz w:val="24"/>
          <w:szCs w:val="24"/>
        </w:rPr>
        <w:t>ozo</w:t>
      </w:r>
      <w:r w:rsidRPr="0035175D">
        <w:rPr>
          <w:rFonts w:cstheme="minorHAnsi"/>
          <w:sz w:val="24"/>
          <w:szCs w:val="24"/>
        </w:rPr>
        <w:t xml:space="preserve"> (</w:t>
      </w:r>
      <w:proofErr w:type="spellStart"/>
      <w:r w:rsidRPr="0035175D">
        <w:rPr>
          <w:rFonts w:cstheme="minorHAnsi"/>
          <w:sz w:val="24"/>
          <w:szCs w:val="24"/>
        </w:rPr>
        <w:t>E</w:t>
      </w:r>
      <w:r w:rsidR="00BA776E">
        <w:rPr>
          <w:rFonts w:cstheme="minorHAnsi"/>
          <w:sz w:val="24"/>
          <w:szCs w:val="24"/>
        </w:rPr>
        <w:t>ye</w:t>
      </w:r>
      <w:proofErr w:type="spellEnd"/>
      <w:r w:rsidRPr="0035175D">
        <w:rPr>
          <w:rFonts w:cstheme="minorHAnsi"/>
          <w:sz w:val="24"/>
          <w:szCs w:val="24"/>
        </w:rPr>
        <w:t xml:space="preserve"> </w:t>
      </w:r>
      <w:proofErr w:type="spellStart"/>
      <w:r w:rsidRPr="0035175D">
        <w:rPr>
          <w:rFonts w:cstheme="minorHAnsi"/>
          <w:sz w:val="24"/>
          <w:szCs w:val="24"/>
        </w:rPr>
        <w:t>S</w:t>
      </w:r>
      <w:r w:rsidR="00BA776E">
        <w:rPr>
          <w:rFonts w:cstheme="minorHAnsi"/>
          <w:sz w:val="24"/>
          <w:szCs w:val="24"/>
        </w:rPr>
        <w:t>lice</w:t>
      </w:r>
      <w:proofErr w:type="spellEnd"/>
      <w:r w:rsidRPr="0035175D">
        <w:rPr>
          <w:rFonts w:cstheme="minorHAnsi"/>
          <w:sz w:val="24"/>
          <w:szCs w:val="24"/>
        </w:rPr>
        <w:t xml:space="preserve"> </w:t>
      </w:r>
      <w:proofErr w:type="spellStart"/>
      <w:r w:rsidRPr="0035175D">
        <w:rPr>
          <w:rFonts w:cstheme="minorHAnsi"/>
          <w:sz w:val="24"/>
          <w:szCs w:val="24"/>
        </w:rPr>
        <w:t>P</w:t>
      </w:r>
      <w:r w:rsidR="00BA776E">
        <w:rPr>
          <w:rFonts w:cstheme="minorHAnsi"/>
          <w:sz w:val="24"/>
          <w:szCs w:val="24"/>
        </w:rPr>
        <w:t>ictures</w:t>
      </w:r>
      <w:proofErr w:type="spellEnd"/>
      <w:r w:rsidRPr="0035175D">
        <w:rPr>
          <w:rFonts w:cstheme="minorHAnsi"/>
          <w:sz w:val="24"/>
          <w:szCs w:val="24"/>
        </w:rPr>
        <w:t xml:space="preserve">/39 </w:t>
      </w:r>
      <w:r w:rsidR="00BA776E" w:rsidRPr="0035175D">
        <w:rPr>
          <w:rFonts w:cstheme="minorHAnsi"/>
          <w:sz w:val="24"/>
          <w:szCs w:val="24"/>
        </w:rPr>
        <w:t>Escalones Films</w:t>
      </w:r>
      <w:r w:rsidRPr="0035175D">
        <w:rPr>
          <w:rFonts w:cstheme="minorHAnsi"/>
          <w:sz w:val="24"/>
          <w:szCs w:val="24"/>
        </w:rPr>
        <w:t>) seleccionado</w:t>
      </w:r>
      <w:r w:rsidR="00ED4FDB">
        <w:rPr>
          <w:rFonts w:cstheme="minorHAnsi"/>
          <w:sz w:val="24"/>
          <w:szCs w:val="24"/>
        </w:rPr>
        <w:t>, entre otros,</w:t>
      </w:r>
      <w:r w:rsidRPr="0035175D">
        <w:rPr>
          <w:rFonts w:cstheme="minorHAnsi"/>
          <w:sz w:val="24"/>
          <w:szCs w:val="24"/>
        </w:rPr>
        <w:t xml:space="preserve"> </w:t>
      </w:r>
      <w:r w:rsidR="00ED4FDB">
        <w:rPr>
          <w:rFonts w:cstheme="minorHAnsi"/>
          <w:sz w:val="24"/>
          <w:szCs w:val="24"/>
        </w:rPr>
        <w:t>en</w:t>
      </w:r>
      <w:r w:rsidRPr="0035175D">
        <w:rPr>
          <w:rFonts w:cstheme="minorHAnsi"/>
          <w:sz w:val="24"/>
          <w:szCs w:val="24"/>
        </w:rPr>
        <w:t xml:space="preserve"> el </w:t>
      </w:r>
      <w:r w:rsidRPr="00ED4FDB">
        <w:rPr>
          <w:rFonts w:cstheme="minorHAnsi"/>
          <w:bCs/>
          <w:i/>
          <w:sz w:val="24"/>
          <w:szCs w:val="24"/>
        </w:rPr>
        <w:t xml:space="preserve">Festival Nacional de cortometrajes de </w:t>
      </w:r>
      <w:proofErr w:type="spellStart"/>
      <w:r w:rsidRPr="00ED4FDB">
        <w:rPr>
          <w:rFonts w:cstheme="minorHAnsi"/>
          <w:bCs/>
          <w:i/>
          <w:sz w:val="24"/>
          <w:szCs w:val="24"/>
        </w:rPr>
        <w:t>Cobisa</w:t>
      </w:r>
      <w:proofErr w:type="spellEnd"/>
      <w:r w:rsidRPr="00ED4FDB">
        <w:rPr>
          <w:rFonts w:cstheme="minorHAnsi"/>
          <w:bCs/>
          <w:i/>
          <w:sz w:val="24"/>
          <w:szCs w:val="24"/>
        </w:rPr>
        <w:t xml:space="preserve"> Hambre de Cortos 2020 </w:t>
      </w:r>
      <w:r w:rsidRPr="0035175D">
        <w:rPr>
          <w:rFonts w:cstheme="minorHAnsi"/>
          <w:sz w:val="24"/>
          <w:szCs w:val="24"/>
        </w:rPr>
        <w:t xml:space="preserve">y para el </w:t>
      </w:r>
      <w:r w:rsidRPr="00ED4FDB">
        <w:rPr>
          <w:rFonts w:cstheme="minorHAnsi"/>
          <w:bCs/>
          <w:i/>
          <w:sz w:val="24"/>
          <w:szCs w:val="24"/>
        </w:rPr>
        <w:t>Festival Internacional de Cine Fantástico y de Horror de Guanajuato Aurora</w:t>
      </w:r>
      <w:r w:rsidRPr="0035175D">
        <w:rPr>
          <w:rFonts w:cstheme="minorHAnsi"/>
          <w:bCs/>
          <w:sz w:val="24"/>
          <w:szCs w:val="24"/>
        </w:rPr>
        <w:t xml:space="preserve"> </w:t>
      </w:r>
      <w:r w:rsidRPr="0035175D">
        <w:rPr>
          <w:rFonts w:cstheme="minorHAnsi"/>
          <w:sz w:val="24"/>
          <w:szCs w:val="24"/>
        </w:rPr>
        <w:t>(México)</w:t>
      </w:r>
      <w:r w:rsidR="00ED4FDB">
        <w:rPr>
          <w:rFonts w:cstheme="minorHAnsi"/>
          <w:sz w:val="24"/>
          <w:szCs w:val="24"/>
        </w:rPr>
        <w:t xml:space="preserve"> y ha sido emitido en canales de Atresmedia y Telemadrid</w:t>
      </w:r>
      <w:r w:rsidRPr="0035175D">
        <w:rPr>
          <w:rFonts w:cstheme="minorHAnsi"/>
          <w:sz w:val="24"/>
          <w:szCs w:val="24"/>
        </w:rPr>
        <w:t xml:space="preserve">. </w:t>
      </w:r>
    </w:p>
    <w:p w:rsidR="0035175D" w:rsidRPr="0035175D" w:rsidRDefault="0035175D" w:rsidP="0035175D">
      <w:pPr>
        <w:jc w:val="both"/>
        <w:rPr>
          <w:rFonts w:cstheme="minorHAnsi"/>
          <w:sz w:val="24"/>
          <w:szCs w:val="24"/>
        </w:rPr>
      </w:pPr>
      <w:r w:rsidRPr="0035175D">
        <w:rPr>
          <w:rFonts w:cstheme="minorHAnsi"/>
          <w:sz w:val="24"/>
          <w:szCs w:val="24"/>
        </w:rPr>
        <w:lastRenderedPageBreak/>
        <w:t>También en 2019 produce, con la ayuda de la Comunidad de Madrid</w:t>
      </w:r>
      <w:r w:rsidR="00D9576D">
        <w:rPr>
          <w:rFonts w:cstheme="minorHAnsi"/>
          <w:sz w:val="24"/>
          <w:szCs w:val="24"/>
        </w:rPr>
        <w:t xml:space="preserve"> y Movistar+</w:t>
      </w:r>
      <w:r w:rsidRPr="0035175D">
        <w:rPr>
          <w:rFonts w:cstheme="minorHAnsi"/>
          <w:sz w:val="24"/>
          <w:szCs w:val="24"/>
        </w:rPr>
        <w:t>, el cortometraje dirigido por Ana Lambarri</w:t>
      </w:r>
      <w:r w:rsidR="00D9576D">
        <w:rPr>
          <w:rFonts w:cstheme="minorHAnsi"/>
          <w:sz w:val="24"/>
          <w:szCs w:val="24"/>
        </w:rPr>
        <w:t>,</w:t>
      </w:r>
      <w:r w:rsidRPr="0035175D">
        <w:rPr>
          <w:rFonts w:cstheme="minorHAnsi"/>
          <w:sz w:val="24"/>
          <w:szCs w:val="24"/>
        </w:rPr>
        <w:t xml:space="preserve"> </w:t>
      </w:r>
      <w:r w:rsidRPr="00D9576D">
        <w:rPr>
          <w:rFonts w:cstheme="minorHAnsi"/>
          <w:i/>
          <w:sz w:val="24"/>
          <w:szCs w:val="24"/>
        </w:rPr>
        <w:t>16</w:t>
      </w:r>
      <w:r w:rsidRPr="0035175D">
        <w:rPr>
          <w:rFonts w:cstheme="minorHAnsi"/>
          <w:sz w:val="24"/>
          <w:szCs w:val="24"/>
        </w:rPr>
        <w:t xml:space="preserve"> (39 Escalones Films/37 Films) seleccionado, entre otros, para la </w:t>
      </w:r>
      <w:r w:rsidRPr="0035175D">
        <w:rPr>
          <w:rFonts w:cstheme="minorHAnsi"/>
          <w:bCs/>
          <w:sz w:val="24"/>
          <w:szCs w:val="24"/>
        </w:rPr>
        <w:t>Sección oficial de la Semana de Cine de Medina del Campo, el Festival de cine de Málaga y Madrid en Corto.</w:t>
      </w:r>
    </w:p>
    <w:p w:rsidR="005F709B" w:rsidRPr="0035175D" w:rsidRDefault="0035175D" w:rsidP="0035175D">
      <w:pPr>
        <w:jc w:val="both"/>
        <w:rPr>
          <w:rFonts w:cstheme="minorHAnsi"/>
          <w:sz w:val="24"/>
          <w:szCs w:val="24"/>
        </w:rPr>
      </w:pPr>
      <w:r w:rsidRPr="0035175D">
        <w:rPr>
          <w:rFonts w:cstheme="minorHAnsi"/>
          <w:sz w:val="24"/>
          <w:szCs w:val="24"/>
        </w:rPr>
        <w:t xml:space="preserve">En 2020 prosigue su labor de producción con la finalización del cortometraje </w:t>
      </w:r>
      <w:r w:rsidRPr="00D9576D">
        <w:rPr>
          <w:rFonts w:cstheme="minorHAnsi"/>
          <w:i/>
          <w:sz w:val="24"/>
          <w:szCs w:val="24"/>
        </w:rPr>
        <w:t>O</w:t>
      </w:r>
      <w:r w:rsidR="00D9576D" w:rsidRPr="00D9576D">
        <w:rPr>
          <w:rFonts w:cstheme="minorHAnsi"/>
          <w:i/>
          <w:sz w:val="24"/>
          <w:szCs w:val="24"/>
        </w:rPr>
        <w:t>culto</w:t>
      </w:r>
      <w:r w:rsidRPr="0035175D">
        <w:rPr>
          <w:rFonts w:cstheme="minorHAnsi"/>
          <w:sz w:val="24"/>
          <w:szCs w:val="24"/>
        </w:rPr>
        <w:t>, de Imanol Ortiz López (</w:t>
      </w:r>
      <w:proofErr w:type="spellStart"/>
      <w:r w:rsidRPr="0035175D">
        <w:rPr>
          <w:rFonts w:cstheme="minorHAnsi"/>
          <w:sz w:val="24"/>
          <w:szCs w:val="24"/>
        </w:rPr>
        <w:t>Amania</w:t>
      </w:r>
      <w:proofErr w:type="spellEnd"/>
      <w:r w:rsidRPr="0035175D">
        <w:rPr>
          <w:rFonts w:cstheme="minorHAnsi"/>
          <w:sz w:val="24"/>
          <w:szCs w:val="24"/>
        </w:rPr>
        <w:t xml:space="preserve"> Films/39 Escalones Films), que cuenta con el apoyo del I</w:t>
      </w:r>
      <w:r w:rsidRPr="0035175D">
        <w:rPr>
          <w:rFonts w:cstheme="minorHAnsi"/>
          <w:bCs/>
          <w:sz w:val="24"/>
          <w:szCs w:val="24"/>
        </w:rPr>
        <w:t xml:space="preserve">CAA, Diputación de Álava y Ayuntamiento de Vitoria </w:t>
      </w:r>
      <w:r w:rsidRPr="0035175D">
        <w:rPr>
          <w:rFonts w:cstheme="minorHAnsi"/>
          <w:sz w:val="24"/>
          <w:szCs w:val="24"/>
        </w:rPr>
        <w:t>y pone en marcha</w:t>
      </w:r>
      <w:r w:rsidR="00D9576D">
        <w:rPr>
          <w:rFonts w:cstheme="minorHAnsi"/>
          <w:sz w:val="24"/>
          <w:szCs w:val="24"/>
        </w:rPr>
        <w:t xml:space="preserve">, junto a </w:t>
      </w:r>
      <w:r w:rsidR="00D9576D" w:rsidRPr="0035175D">
        <w:rPr>
          <w:rFonts w:cstheme="minorHAnsi"/>
          <w:sz w:val="24"/>
          <w:szCs w:val="24"/>
        </w:rPr>
        <w:t>la Comunidad de Madrid</w:t>
      </w:r>
      <w:r w:rsidR="00D9576D">
        <w:rPr>
          <w:rFonts w:cstheme="minorHAnsi"/>
          <w:sz w:val="24"/>
          <w:szCs w:val="24"/>
        </w:rPr>
        <w:t>, ICAA y Movistar+,</w:t>
      </w:r>
      <w:r w:rsidRPr="0035175D">
        <w:rPr>
          <w:rFonts w:cstheme="minorHAnsi"/>
          <w:sz w:val="24"/>
          <w:szCs w:val="24"/>
        </w:rPr>
        <w:t xml:space="preserve"> el cortometraje </w:t>
      </w:r>
      <w:r w:rsidRPr="00D9576D">
        <w:rPr>
          <w:rFonts w:cstheme="minorHAnsi"/>
          <w:i/>
          <w:sz w:val="24"/>
          <w:szCs w:val="24"/>
        </w:rPr>
        <w:t>26</w:t>
      </w:r>
      <w:r w:rsidRPr="0035175D">
        <w:rPr>
          <w:rFonts w:cstheme="minorHAnsi"/>
          <w:sz w:val="24"/>
          <w:szCs w:val="24"/>
        </w:rPr>
        <w:t xml:space="preserve"> dirigido por Ana Lambarri. En 2021 finaliza la trilogía de Ana Lambarri con </w:t>
      </w:r>
      <w:r w:rsidRPr="00D9576D">
        <w:rPr>
          <w:rFonts w:cstheme="minorHAnsi"/>
          <w:i/>
          <w:sz w:val="24"/>
          <w:szCs w:val="24"/>
        </w:rPr>
        <w:t>36</w:t>
      </w:r>
      <w:r w:rsidRPr="0035175D">
        <w:rPr>
          <w:rFonts w:cstheme="minorHAnsi"/>
          <w:sz w:val="24"/>
          <w:szCs w:val="24"/>
        </w:rPr>
        <w:t xml:space="preserve"> que </w:t>
      </w:r>
      <w:r w:rsidR="000C7152">
        <w:rPr>
          <w:rFonts w:cstheme="minorHAnsi"/>
          <w:sz w:val="24"/>
          <w:szCs w:val="24"/>
        </w:rPr>
        <w:t xml:space="preserve">ganó el premio Proyecto Movistar+ del </w:t>
      </w:r>
      <w:r w:rsidR="000C7152" w:rsidRPr="000C7152">
        <w:rPr>
          <w:rFonts w:cstheme="minorHAnsi"/>
          <w:i/>
          <w:sz w:val="24"/>
          <w:szCs w:val="24"/>
        </w:rPr>
        <w:t>Festival de cine de Gijón</w:t>
      </w:r>
      <w:r w:rsidR="00D9576D">
        <w:rPr>
          <w:rFonts w:cstheme="minorHAnsi"/>
          <w:sz w:val="24"/>
          <w:szCs w:val="24"/>
        </w:rPr>
        <w:t>, igualmente,</w:t>
      </w:r>
      <w:r w:rsidRPr="0035175D">
        <w:rPr>
          <w:rFonts w:cstheme="minorHAnsi"/>
          <w:sz w:val="24"/>
          <w:szCs w:val="24"/>
        </w:rPr>
        <w:t xml:space="preserve"> con la ayuda del ICAA y la Comunidad de Madrid </w:t>
      </w:r>
      <w:r w:rsidR="001F7D64">
        <w:rPr>
          <w:rFonts w:cstheme="minorHAnsi"/>
          <w:sz w:val="24"/>
          <w:szCs w:val="24"/>
        </w:rPr>
        <w:t xml:space="preserve">y la coproducción del cortometraje La entrega (Pedro Díaz); </w:t>
      </w:r>
      <w:r w:rsidRPr="0035175D">
        <w:rPr>
          <w:rFonts w:cstheme="minorHAnsi"/>
          <w:sz w:val="24"/>
          <w:szCs w:val="24"/>
        </w:rPr>
        <w:t>a la vez que inicia la coproducción de</w:t>
      </w:r>
      <w:r w:rsidR="001F7D64">
        <w:rPr>
          <w:rFonts w:cstheme="minorHAnsi"/>
          <w:sz w:val="24"/>
          <w:szCs w:val="24"/>
        </w:rPr>
        <w:t xml:space="preserve"> </w:t>
      </w:r>
      <w:r w:rsidRPr="0035175D">
        <w:rPr>
          <w:rFonts w:cstheme="minorHAnsi"/>
          <w:sz w:val="24"/>
          <w:szCs w:val="24"/>
        </w:rPr>
        <w:t>l</w:t>
      </w:r>
      <w:r w:rsidR="001F7D64">
        <w:rPr>
          <w:rFonts w:cstheme="minorHAnsi"/>
          <w:sz w:val="24"/>
          <w:szCs w:val="24"/>
        </w:rPr>
        <w:t>os</w:t>
      </w:r>
      <w:r w:rsidRPr="0035175D">
        <w:rPr>
          <w:rFonts w:cstheme="minorHAnsi"/>
          <w:sz w:val="24"/>
          <w:szCs w:val="24"/>
        </w:rPr>
        <w:t xml:space="preserve"> largo</w:t>
      </w:r>
      <w:r w:rsidR="001F7D64">
        <w:rPr>
          <w:rFonts w:cstheme="minorHAnsi"/>
          <w:sz w:val="24"/>
          <w:szCs w:val="24"/>
        </w:rPr>
        <w:t>s</w:t>
      </w:r>
      <w:r w:rsidRPr="0035175D">
        <w:rPr>
          <w:rFonts w:cstheme="minorHAnsi"/>
          <w:sz w:val="24"/>
          <w:szCs w:val="24"/>
        </w:rPr>
        <w:t xml:space="preserve"> documental</w:t>
      </w:r>
      <w:r w:rsidR="001F7D64">
        <w:rPr>
          <w:rFonts w:cstheme="minorHAnsi"/>
          <w:sz w:val="24"/>
          <w:szCs w:val="24"/>
        </w:rPr>
        <w:t>es</w:t>
      </w:r>
      <w:r w:rsidRPr="0035175D">
        <w:rPr>
          <w:rFonts w:cstheme="minorHAnsi"/>
          <w:sz w:val="24"/>
          <w:szCs w:val="24"/>
        </w:rPr>
        <w:t xml:space="preserve"> </w:t>
      </w:r>
      <w:r w:rsidRPr="000C7152">
        <w:rPr>
          <w:rFonts w:cstheme="minorHAnsi"/>
          <w:i/>
          <w:sz w:val="24"/>
          <w:szCs w:val="24"/>
        </w:rPr>
        <w:t xml:space="preserve">Luis Cernuda, el habitante del olvido </w:t>
      </w:r>
      <w:r w:rsidRPr="0035175D">
        <w:rPr>
          <w:rFonts w:cstheme="minorHAnsi"/>
          <w:sz w:val="24"/>
          <w:szCs w:val="24"/>
        </w:rPr>
        <w:t xml:space="preserve">que se estrenará en </w:t>
      </w:r>
      <w:r w:rsidR="001F7D64">
        <w:rPr>
          <w:rFonts w:cstheme="minorHAnsi"/>
          <w:sz w:val="24"/>
          <w:szCs w:val="24"/>
        </w:rPr>
        <w:t xml:space="preserve">la SEMINCI y El valle de </w:t>
      </w:r>
      <w:proofErr w:type="spellStart"/>
      <w:r w:rsidR="001F7D64">
        <w:rPr>
          <w:rFonts w:cstheme="minorHAnsi"/>
          <w:sz w:val="24"/>
          <w:szCs w:val="24"/>
        </w:rPr>
        <w:t>Concavenator</w:t>
      </w:r>
      <w:proofErr w:type="spellEnd"/>
      <w:r w:rsidR="001F7D64">
        <w:rPr>
          <w:rFonts w:cstheme="minorHAnsi"/>
          <w:sz w:val="24"/>
          <w:szCs w:val="24"/>
        </w:rPr>
        <w:t xml:space="preserve"> (Víctor Matellano)</w:t>
      </w:r>
      <w:bookmarkStart w:id="0" w:name="_GoBack"/>
      <w:bookmarkEnd w:id="0"/>
      <w:r w:rsidR="001F7D64">
        <w:rPr>
          <w:rFonts w:cstheme="minorHAnsi"/>
          <w:sz w:val="24"/>
          <w:szCs w:val="24"/>
        </w:rPr>
        <w:t xml:space="preserve">, que tendrá su estreno mundial en </w:t>
      </w:r>
      <w:proofErr w:type="spellStart"/>
      <w:r w:rsidR="001F7D64">
        <w:rPr>
          <w:rFonts w:cstheme="minorHAnsi"/>
          <w:sz w:val="24"/>
          <w:szCs w:val="24"/>
        </w:rPr>
        <w:t>el</w:t>
      </w:r>
      <w:proofErr w:type="spellEnd"/>
      <w:r w:rsidR="001F7D64">
        <w:rPr>
          <w:rFonts w:cstheme="minorHAnsi"/>
          <w:sz w:val="24"/>
          <w:szCs w:val="24"/>
        </w:rPr>
        <w:t xml:space="preserve"> Festival de Sitges 2022. También en 2021</w:t>
      </w:r>
      <w:r w:rsidRPr="0035175D">
        <w:rPr>
          <w:rFonts w:cstheme="minorHAnsi"/>
          <w:sz w:val="24"/>
          <w:szCs w:val="24"/>
        </w:rPr>
        <w:t xml:space="preserve"> finaliza el largometraje de animación </w:t>
      </w:r>
      <w:proofErr w:type="spellStart"/>
      <w:r w:rsidRPr="0051356B">
        <w:rPr>
          <w:rFonts w:cstheme="minorHAnsi"/>
          <w:i/>
          <w:sz w:val="24"/>
          <w:szCs w:val="24"/>
        </w:rPr>
        <w:t>Gora</w:t>
      </w:r>
      <w:proofErr w:type="spellEnd"/>
      <w:r w:rsidRPr="0051356B">
        <w:rPr>
          <w:rFonts w:cstheme="minorHAnsi"/>
          <w:i/>
          <w:sz w:val="24"/>
          <w:szCs w:val="24"/>
        </w:rPr>
        <w:t xml:space="preserve"> </w:t>
      </w:r>
      <w:proofErr w:type="spellStart"/>
      <w:r w:rsidRPr="0051356B">
        <w:rPr>
          <w:rFonts w:cstheme="minorHAnsi"/>
          <w:i/>
          <w:sz w:val="24"/>
          <w:szCs w:val="24"/>
        </w:rPr>
        <w:t>Automatikoa</w:t>
      </w:r>
      <w:proofErr w:type="spellEnd"/>
      <w:r w:rsidRPr="0035175D">
        <w:rPr>
          <w:rFonts w:cstheme="minorHAnsi"/>
          <w:sz w:val="24"/>
          <w:szCs w:val="24"/>
        </w:rPr>
        <w:t>, nominado a los Premios Goya como mejor película de a</w:t>
      </w:r>
      <w:r>
        <w:rPr>
          <w:rFonts w:cstheme="minorHAnsi"/>
          <w:sz w:val="24"/>
          <w:szCs w:val="24"/>
        </w:rPr>
        <w:t>nimación.</w:t>
      </w:r>
    </w:p>
    <w:sectPr w:rsidR="005F709B" w:rsidRPr="003517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30286"/>
    <w:multiLevelType w:val="hybridMultilevel"/>
    <w:tmpl w:val="2D3C9CF2"/>
    <w:lvl w:ilvl="0" w:tplc="CE205B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9B"/>
    <w:rsid w:val="000C7152"/>
    <w:rsid w:val="001F7D64"/>
    <w:rsid w:val="0035175D"/>
    <w:rsid w:val="003A402B"/>
    <w:rsid w:val="0051356B"/>
    <w:rsid w:val="005D6451"/>
    <w:rsid w:val="005F11CA"/>
    <w:rsid w:val="005F709B"/>
    <w:rsid w:val="00B00EAC"/>
    <w:rsid w:val="00BA776E"/>
    <w:rsid w:val="00D9576D"/>
    <w:rsid w:val="00EA6B46"/>
    <w:rsid w:val="00ED4FDB"/>
    <w:rsid w:val="00F7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10F9"/>
  <w15:chartTrackingRefBased/>
  <w15:docId w15:val="{C0689202-A0C3-4E79-895F-4B5F8B3A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0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657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2022-01-08T09:57:00Z</dcterms:created>
  <dcterms:modified xsi:type="dcterms:W3CDTF">2022-09-07T14:30:00Z</dcterms:modified>
</cp:coreProperties>
</file>